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890" w:tblpY="249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2903"/>
        <w:gridCol w:w="1167"/>
        <w:gridCol w:w="3033"/>
      </w:tblGrid>
      <w:tr w14:paraId="26ACA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295" w:type="dxa"/>
            <w:vAlign w:val="center"/>
          </w:tcPr>
          <w:p w14:paraId="51F76C9A">
            <w:pPr>
              <w:jc w:val="center"/>
            </w:pPr>
            <w:r>
              <w:rPr>
                <w:rFonts w:hint="eastAsia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>
            <w:pPr>
              <w:jc w:val="center"/>
            </w:pPr>
            <w:r>
              <w:rPr>
                <w:rFonts w:hint="eastAsia" w:ascii="楷体" w:hAnsi="楷体" w:eastAsia="楷体"/>
                <w:color w:val="333333"/>
                <w:kern w:val="0"/>
                <w:szCs w:val="21"/>
              </w:rPr>
              <w:t>杨 开</w:t>
            </w:r>
          </w:p>
        </w:tc>
        <w:tc>
          <w:tcPr>
            <w:tcW w:w="1167" w:type="dxa"/>
            <w:vAlign w:val="center"/>
          </w:tcPr>
          <w:p w14:paraId="0FD269C5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>
            <w:pPr>
              <w:jc w:val="center"/>
            </w:pPr>
            <w:r>
              <w:rPr>
                <w:rFonts w:hint="eastAsia" w:ascii="楷体" w:hAnsi="楷体" w:eastAsia="楷体"/>
                <w:color w:val="333333"/>
                <w:kern w:val="0"/>
                <w:szCs w:val="21"/>
              </w:rPr>
              <w:t>教 授</w:t>
            </w:r>
          </w:p>
        </w:tc>
      </w:tr>
      <w:tr w14:paraId="074BB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95" w:type="dxa"/>
            <w:vAlign w:val="center"/>
          </w:tcPr>
          <w:p w14:paraId="1C254D5B">
            <w:pPr>
              <w:jc w:val="center"/>
            </w:pPr>
            <w:r>
              <w:rPr>
                <w:rFonts w:hint="eastAsia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>
            <w:pPr>
              <w:jc w:val="center"/>
            </w:pPr>
            <w:r>
              <w:rPr>
                <w:rFonts w:hint="eastAsia" w:ascii="楷体" w:hAnsi="楷体" w:eastAsia="楷体"/>
                <w:color w:val="333333"/>
                <w:kern w:val="0"/>
                <w:szCs w:val="21"/>
              </w:rPr>
              <w:t>食品科学与工程学院</w:t>
            </w:r>
          </w:p>
        </w:tc>
        <w:tc>
          <w:tcPr>
            <w:tcW w:w="1167" w:type="dxa"/>
            <w:vAlign w:val="center"/>
          </w:tcPr>
          <w:p w14:paraId="3A201C2A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yangkai@zjut.edu.cn</w:t>
            </w:r>
          </w:p>
        </w:tc>
      </w:tr>
      <w:tr w14:paraId="39170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</w:trPr>
        <w:tc>
          <w:tcPr>
            <w:tcW w:w="1295" w:type="dxa"/>
            <w:vAlign w:val="center"/>
          </w:tcPr>
          <w:p w14:paraId="5E3D9334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>
            <w:pPr>
              <w:jc w:val="center"/>
              <w:rPr>
                <w:rFonts w:ascii="楷体" w:hAnsi="楷体" w:eastAsia="楷体"/>
                <w:color w:val="333333"/>
                <w:kern w:val="0"/>
                <w:szCs w:val="21"/>
              </w:rPr>
            </w:pPr>
            <w:r>
              <w:rPr>
                <w:rFonts w:hint="eastAsia" w:ascii="楷体" w:hAnsi="楷体" w:eastAsia="楷体"/>
                <w:color w:val="333333"/>
                <w:kern w:val="0"/>
                <w:szCs w:val="21"/>
              </w:rPr>
              <w:t>食品化学，食品营养，食品胶体，功能食品</w:t>
            </w:r>
          </w:p>
        </w:tc>
      </w:tr>
      <w:tr w14:paraId="1B4A7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6" w:hRule="atLeast"/>
        </w:trPr>
        <w:tc>
          <w:tcPr>
            <w:tcW w:w="1295" w:type="dxa"/>
            <w:vAlign w:val="center"/>
          </w:tcPr>
          <w:p w14:paraId="0516CF2E">
            <w:pPr>
              <w:jc w:val="center"/>
            </w:pPr>
            <w:r>
              <w:rPr>
                <w:rFonts w:hint="eastAsia"/>
              </w:rPr>
              <w:t>个人简介</w:t>
            </w:r>
          </w:p>
        </w:tc>
        <w:tc>
          <w:tcPr>
            <w:tcW w:w="7103" w:type="dxa"/>
            <w:gridSpan w:val="3"/>
          </w:tcPr>
          <w:p w14:paraId="60F09A9B">
            <w:r>
              <w:rPr>
                <w:rFonts w:hint="eastAsia"/>
              </w:rPr>
              <w:t>（注：指导教师可根据需要在个人简介里适当介绍科研领域、项目成果与代表性著作或论文等信息）</w:t>
            </w:r>
          </w:p>
          <w:p w14:paraId="16B2C571">
            <w:pPr>
              <w:widowControl/>
              <w:shd w:val="clear" w:color="auto" w:fill="FFFFFF"/>
              <w:spacing w:after="75" w:line="360" w:lineRule="auto"/>
              <w:ind w:firstLine="420" w:firstLineChars="200"/>
              <w:jc w:val="left"/>
            </w:pPr>
            <w:r>
              <w:rPr>
                <w:rFonts w:ascii="楷体" w:hAnsi="楷体" w:eastAsia="楷体"/>
                <w:color w:val="333333"/>
                <w:kern w:val="0"/>
                <w:szCs w:val="21"/>
              </w:rPr>
              <w:t>杨开，男，博士，浙江工业大学教授，硕导/博导。浙江工业大学食品科学与工程学院“食品天然产物与营养健康研究中心”主任、食品营养教师党支部书记。</w:t>
            </w:r>
            <w:r>
              <w:rPr>
                <w:rFonts w:hint="eastAsia" w:ascii="楷体" w:hAnsi="楷体" w:eastAsia="楷体"/>
                <w:color w:val="333333"/>
                <w:kern w:val="0"/>
                <w:szCs w:val="21"/>
              </w:rPr>
              <w:t>主要研究领域为：食品天然产物提取分离；营养功能及特医食品开发；食品新技术与质量安全控制；传统食品产业提升及现代工厂设计。</w:t>
            </w:r>
            <w:r>
              <w:rPr>
                <w:rFonts w:ascii="楷体" w:hAnsi="楷体" w:eastAsia="楷体"/>
                <w:color w:val="333333"/>
                <w:kern w:val="0"/>
                <w:szCs w:val="21"/>
              </w:rPr>
              <w:t>兼任浙江省食品学会常务理事、国家食品药品监督管理总局-特殊医学用途配方食品注册审评咨询专家、国家食药同源产业科技创新联盟理事、长三角食药用菌产业创新联盟理事、浙江省食用菌协会理事等职务。</w:t>
            </w:r>
            <w:r>
              <w:rPr>
                <w:rFonts w:ascii="Times New Roman" w:hAnsi="Times New Roman" w:eastAsia="楷体" w:cs="Times New Roman"/>
                <w:color w:val="333333"/>
                <w:kern w:val="0"/>
                <w:szCs w:val="21"/>
              </w:rPr>
              <w:t>累计主持国家级、省部级及企业开发横向项目20余项，第一及通讯作者发表论文60余篇，其中JCR一区论文30余篇；第一发明人授权发明专利13件；作为主要成员（排名前三）制定团体标准6项；主编和副主编轻工业出版社十三五规划教材一部。获浙江省及金华市优秀科技特派员荣誉称号，获得中国商业联合会全国商业科技进步一等奖两次（排名第一和第二）、二等奖一次、浙江省高校科研成果奖三等奖一次</w:t>
            </w:r>
            <w:r>
              <w:rPr>
                <w:rFonts w:ascii="楷体" w:hAnsi="楷体" w:eastAsia="楷体"/>
                <w:color w:val="333333"/>
                <w:kern w:val="0"/>
                <w:szCs w:val="21"/>
              </w:rPr>
              <w:t>。</w:t>
            </w:r>
          </w:p>
        </w:tc>
      </w:tr>
      <w:tr w14:paraId="5C547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295" w:type="dxa"/>
            <w:vAlign w:val="center"/>
          </w:tcPr>
          <w:p w14:paraId="4566234C"/>
          <w:p w14:paraId="4EDDEC80">
            <w:r>
              <w:rPr>
                <w:rFonts w:hint="eastAsia"/>
              </w:rPr>
              <w:t>对拟招学生的期望（选填）</w:t>
            </w:r>
          </w:p>
          <w:p w14:paraId="25521096">
            <w:pPr>
              <w:jc w:val="center"/>
            </w:pPr>
          </w:p>
        </w:tc>
        <w:tc>
          <w:tcPr>
            <w:tcW w:w="7103" w:type="dxa"/>
            <w:gridSpan w:val="3"/>
          </w:tcPr>
          <w:p w14:paraId="7CC5658D">
            <w:r>
              <w:rPr>
                <w:rFonts w:hint="eastAsia" w:ascii="Times New Roman" w:hAnsi="Times New Roman" w:eastAsia="楷体" w:cs="Times New Roman"/>
                <w:color w:val="333333"/>
                <w:kern w:val="0"/>
                <w:szCs w:val="21"/>
              </w:rPr>
              <w:t>希望招收对食品营养健康研究感兴趣的博士留学生，要求学生目标明确、吃苦肯干，主动性、自律性和创新性强；</w:t>
            </w:r>
            <w:bookmarkStart w:id="0" w:name="_GoBack"/>
            <w:r>
              <w:rPr>
                <w:rFonts w:hint="eastAsia" w:ascii="Times New Roman" w:hAnsi="Times New Roman" w:eastAsia="楷体" w:cs="Times New Roman"/>
                <w:color w:val="333333"/>
                <w:kern w:val="0"/>
                <w:szCs w:val="21"/>
                <w:lang w:val="en-US" w:eastAsia="zh-CN"/>
              </w:rPr>
              <w:t>熟练掌握英语</w:t>
            </w:r>
            <w:r>
              <w:rPr>
                <w:rFonts w:hint="eastAsia" w:ascii="Times New Roman" w:hAnsi="Times New Roman" w:eastAsia="楷体" w:cs="Times New Roman"/>
                <w:color w:val="333333"/>
                <w:kern w:val="0"/>
                <w:szCs w:val="21"/>
              </w:rPr>
              <w:t>，</w:t>
            </w:r>
            <w:bookmarkEnd w:id="0"/>
            <w:r>
              <w:rPr>
                <w:rFonts w:hint="eastAsia" w:ascii="Times New Roman" w:hAnsi="Times New Roman" w:eastAsia="楷体" w:cs="Times New Roman"/>
                <w:color w:val="333333"/>
                <w:kern w:val="0"/>
                <w:szCs w:val="21"/>
              </w:rPr>
              <w:t>最好懂简单的中文交流。</w:t>
            </w:r>
          </w:p>
        </w:tc>
      </w:tr>
      <w:tr w14:paraId="0BAA1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5" w:type="dxa"/>
            <w:vAlign w:val="center"/>
          </w:tcPr>
          <w:p w14:paraId="007F55E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  <w:tc>
          <w:tcPr>
            <w:tcW w:w="7103" w:type="dxa"/>
            <w:gridSpan w:val="3"/>
          </w:tcPr>
          <w:p w14:paraId="1CED531B"/>
          <w:p w14:paraId="38B0A917">
            <w:pPr>
              <w:rPr>
                <w:rFonts w:hint="eastAsia"/>
              </w:rPr>
            </w:pPr>
          </w:p>
        </w:tc>
      </w:tr>
    </w:tbl>
    <w:p w14:paraId="45451FED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浙江工业大学博士研究生导师公开发布信息表</w:t>
      </w:r>
    </w:p>
    <w:p w14:paraId="65A65488">
      <w:pPr>
        <w:jc w:val="center"/>
        <w:rPr>
          <w:szCs w:val="21"/>
        </w:rPr>
      </w:pPr>
      <w:r>
        <w:rPr>
          <w:rFonts w:hint="eastAsia"/>
          <w:szCs w:val="21"/>
        </w:rPr>
        <w:t>（中文授课用中文填写，英文授课用英文填写）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7759B"/>
    <w:rsid w:val="00073B2F"/>
    <w:rsid w:val="000D567E"/>
    <w:rsid w:val="0012748E"/>
    <w:rsid w:val="001F332D"/>
    <w:rsid w:val="001F667C"/>
    <w:rsid w:val="00270C82"/>
    <w:rsid w:val="00295229"/>
    <w:rsid w:val="002B47E2"/>
    <w:rsid w:val="002B5506"/>
    <w:rsid w:val="00322587"/>
    <w:rsid w:val="00343754"/>
    <w:rsid w:val="00386F18"/>
    <w:rsid w:val="004E3E8D"/>
    <w:rsid w:val="005349C9"/>
    <w:rsid w:val="005C17E8"/>
    <w:rsid w:val="005E7A1B"/>
    <w:rsid w:val="0064793E"/>
    <w:rsid w:val="006C226A"/>
    <w:rsid w:val="008864D6"/>
    <w:rsid w:val="00886BCD"/>
    <w:rsid w:val="009E2668"/>
    <w:rsid w:val="00AF3D32"/>
    <w:rsid w:val="00C020D2"/>
    <w:rsid w:val="00CB001A"/>
    <w:rsid w:val="00CD187B"/>
    <w:rsid w:val="00D21440"/>
    <w:rsid w:val="00D575EA"/>
    <w:rsid w:val="00DD0466"/>
    <w:rsid w:val="00DF4827"/>
    <w:rsid w:val="00E81F63"/>
    <w:rsid w:val="00F34ECE"/>
    <w:rsid w:val="00F538D8"/>
    <w:rsid w:val="0D54280D"/>
    <w:rsid w:val="0DC01C7B"/>
    <w:rsid w:val="10ED1829"/>
    <w:rsid w:val="1457759B"/>
    <w:rsid w:val="1B0E2C78"/>
    <w:rsid w:val="244B20BB"/>
    <w:rsid w:val="27670BA6"/>
    <w:rsid w:val="342D04B5"/>
    <w:rsid w:val="397B0DBD"/>
    <w:rsid w:val="3CE71A6C"/>
    <w:rsid w:val="62B434CE"/>
    <w:rsid w:val="64D10B60"/>
    <w:rsid w:val="7CB03196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627</Words>
  <Characters>651</Characters>
  <Lines>4</Lines>
  <Paragraphs>1</Paragraphs>
  <TotalTime>54</TotalTime>
  <ScaleCrop>false</ScaleCrop>
  <LinksUpToDate>false</LinksUpToDate>
  <CharactersWithSpaces>653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2024-12-26T08:10:00Z</dcterms:created>
  <dc:creator>小龙人</dc:creator>
  <cp:lastModifiedBy>杨开</cp:lastModifiedBy>
  <dcterms:modified xsi:type="dcterms:W3CDTF">2024-12-28T07:58:01Z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E49D71EC61714A968F33F67E4ADCE4F1_13</vt:lpwstr>
  </property>
  <property fmtid="{D5CDD505-2E9C-101B-9397-08002B2CF9AE}" pid="4" name="KSOTemplateDocerSaveRecord">
    <vt:lpwstr>eyJoZGlkIjoiMTBlMWE5M2I1NWViYjRiN2M2OTc5ZGE0YzBlZjkzYzciLCJ1c2VySWQiOiIxMDMxMjgzNDc0In0=</vt:lpwstr>
  </property>
</Properties>
</file>